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widowControl/>
        <w:bidi w:val="0"/>
        <w:spacing w:lineRule="auto" w:line="288" w:before="0" w:after="0"/>
        <w:ind w:left="0" w:right="0" w:hanging="0"/>
        <w:jc w:val="left"/>
        <w:rPr>
          <w:rFonts w:ascii="Poppins;sans-serif" w:hAnsi="Poppins;sans-serif"/>
          <w:b/>
          <w:i w:val="false"/>
          <w:caps w:val="false"/>
          <w:smallCaps w:val="false"/>
          <w:color w:val="0D6EFD"/>
          <w:spacing w:val="0"/>
          <w:sz w:val="24"/>
        </w:rPr>
      </w:pPr>
      <w:r>
        <w:rPr>
          <w:rFonts w:ascii="Poppins;sans-serif" w:hAnsi="Poppins;sans-serif"/>
          <w:b/>
          <w:i w:val="false"/>
          <w:caps w:val="false"/>
          <w:smallCaps w:val="false"/>
          <w:color w:val="0D6EFD"/>
          <w:spacing w:val="0"/>
          <w:sz w:val="24"/>
        </w:rPr>
        <w:t>PyDxAI</w:t>
      </w:r>
    </w:p>
    <w:p>
      <w:pPr>
        <w:pStyle w:val="TextBody"/>
        <w:widowControl/>
        <w:bidi w:val="0"/>
        <w:spacing w:before="0" w:after="150"/>
        <w:jc w:val="left"/>
        <w:rPr>
          <w:rFonts w:ascii="Poppins;sans-serif" w:hAnsi="Poppins;sans-serif"/>
          <w:b w:val="false"/>
          <w:i w:val="false"/>
          <w:caps w:val="false"/>
          <w:smallCaps w:val="false"/>
          <w:color w:val="6C757D"/>
          <w:spacing w:val="0"/>
          <w:sz w:val="24"/>
        </w:rPr>
      </w:pPr>
      <w:r>
        <w:rPr>
          <w:rFonts w:ascii="Poppins;sans-serif" w:hAnsi="Poppins;sans-serif"/>
          <w:b w:val="false"/>
          <w:i w:val="false"/>
          <w:caps w:val="false"/>
          <w:smallCaps w:val="false"/>
          <w:color w:val="6C757D"/>
          <w:spacing w:val="0"/>
          <w:sz w:val="24"/>
        </w:rPr>
        <w:t>Your AI for smarter diagnostics</w:t>
      </w:r>
    </w:p>
    <w:p>
      <w:pPr>
        <w:sectPr>
          <w:type w:val="nextPage"/>
          <w:pgSz w:w="11906" w:h="16838"/>
          <w:pgMar w:left="1134" w:right="1134" w:gutter="0" w:header="0" w:top="1134" w:footer="0" w:bottom="1134"/>
          <w:pgNumType w:fmt="decimal"/>
          <w:formProt w:val="false"/>
        </w:sectPr>
      </w:pPr>
    </w:p>
    <w:p>
      <w:pPr>
        <w:pStyle w:val="TextBody"/>
        <w:widowControl/>
        <w:bidi w:val="0"/>
        <w:spacing w:before="0" w:after="150"/>
        <w:ind w:left="0" w:right="0" w:hanging="0"/>
        <w:jc w:val="left"/>
        <w:rPr>
          <w:rFonts w:ascii="Poppins;sans-serif" w:hAnsi="Poppins;sans-serif"/>
          <w:b w:val="false"/>
          <w:i w:val="false"/>
          <w:caps w:val="false"/>
          <w:smallCaps w:val="false"/>
          <w:color w:val="212529"/>
          <w:spacing w:val="0"/>
          <w:sz w:val="24"/>
        </w:rPr>
      </w:pPr>
      <w:r>
        <w:rPr>
          <w:rFonts w:ascii="Poppins;sans-serif" w:hAnsi="Poppins;sans-serif"/>
          <w:b w:val="false"/>
          <w:i w:val="false"/>
          <w:caps w:val="false"/>
          <w:smallCaps w:val="false"/>
          <w:color w:val="212529"/>
          <w:spacing w:val="0"/>
          <w:sz w:val="24"/>
        </w:rPr>
        <w:t>Start a conversation...</w:t>
      </w:r>
    </w:p>
    <w:p>
      <w:pPr>
        <w:pStyle w:val="TextBody"/>
        <w:widowControl/>
        <w:bidi w:val="0"/>
        <w:spacing w:before="0" w:after="225"/>
        <w:jc w:val="left"/>
        <w:rPr>
          <w:rFonts w:ascii="Poppins;sans-serif" w:hAnsi="Poppins;sans-serif"/>
          <w:b w:val="false"/>
          <w:i w:val="false"/>
          <w:caps w:val="false"/>
          <w:smallCaps w:val="false"/>
          <w:color w:val="FFFFFF"/>
          <w:spacing w:val="0"/>
          <w:sz w:val="24"/>
          <w:shd w:fill="0D6EFD" w:val="clear"/>
        </w:rPr>
      </w:pPr>
      <w:r>
        <w:rPr>
          <w:rFonts w:ascii="Poppins;sans-serif" w:hAnsi="Poppins;sans-serif"/>
          <w:b w:val="false"/>
          <w:i w:val="false"/>
          <w:caps w:val="false"/>
          <w:smallCaps w:val="false"/>
          <w:color w:val="FFFFFF"/>
          <w:spacing w:val="0"/>
          <w:sz w:val="24"/>
          <w:shd w:fill="0D6EFD" w:val="clear"/>
        </w:rPr>
        <w:t>Hi</w:t>
      </w:r>
    </w:p>
    <w:p>
      <w:pPr>
        <w:pStyle w:val="TextBody"/>
        <w:widowControl/>
        <w:bidi w:val="0"/>
        <w:spacing w:before="0" w:after="225"/>
        <w:jc w:val="left"/>
        <w:rPr>
          <w:caps w:val="false"/>
          <w:smallCaps w:val="false"/>
          <w:color w:val="FFFFFF"/>
          <w:spacing w:val="0"/>
          <w:shd w:fill="0D6EFD" w:val="clear"/>
        </w:rPr>
      </w:pPr>
      <w:r>
        <w:rPr>
          <w:rFonts w:cs="Poppins;sans-serif"/>
          <w:bCs w:val="false"/>
          <w:iCs w:val="false"/>
          <w:caps w:val="false"/>
          <w:smallCaps w:val="false"/>
          <w:color w:val="FFFFFF"/>
          <w:spacing w:val="0"/>
          <w:szCs w:val="24"/>
          <w:shd w:fill="0D6EFD" w:val="clear"/>
        </w:rPr>
        <w:t xml:space="preserve">คนไข้ </w:t>
      </w:r>
      <w:r>
        <w:rPr>
          <w:rFonts w:ascii="Poppins;sans-serif" w:hAnsi="Poppins;sans-serif"/>
          <w:b w:val="false"/>
          <w:i w:val="false"/>
          <w:caps w:val="false"/>
          <w:smallCaps w:val="false"/>
          <w:color w:val="FFFFFF"/>
          <w:spacing w:val="0"/>
          <w:sz w:val="24"/>
          <w:shd w:fill="0D6EFD" w:val="clear"/>
        </w:rPr>
        <w:t xml:space="preserve">50 </w:t>
      </w:r>
      <w:r>
        <w:rPr>
          <w:rFonts w:cs="Poppins;sans-serif"/>
          <w:bCs w:val="false"/>
          <w:iCs w:val="false"/>
          <w:caps w:val="false"/>
          <w:smallCaps w:val="false"/>
          <w:color w:val="FFFFFF"/>
          <w:spacing w:val="0"/>
          <w:szCs w:val="24"/>
          <w:shd w:fill="0D6EFD" w:val="clear"/>
        </w:rPr>
        <w:t xml:space="preserve">ปี ปวดเมื่อย ไอ ปวดหัว </w:t>
      </w:r>
      <w:r>
        <w:rPr>
          <w:rFonts w:ascii="Poppins;sans-serif" w:hAnsi="Poppins;sans-serif"/>
          <w:b w:val="false"/>
          <w:i w:val="false"/>
          <w:caps w:val="false"/>
          <w:smallCaps w:val="false"/>
          <w:color w:val="FFFFFF"/>
          <w:spacing w:val="0"/>
          <w:sz w:val="24"/>
          <w:shd w:fill="0D6EFD" w:val="clear"/>
        </w:rPr>
        <w:t>approach?</w:t>
      </w:r>
    </w:p>
    <w:p>
      <w:pPr>
        <w:pStyle w:val="TextBody"/>
        <w:widowControl/>
        <w:bidi w:val="0"/>
        <w:spacing w:before="0" w:after="225"/>
        <w:jc w:val="left"/>
        <w:rPr>
          <w:rStyle w:val="StrongEmphasis"/>
          <w:rFonts w:ascii="Poppins;sans-serif" w:hAnsi="Poppins;sans-serif"/>
          <w:b/>
          <w:i w:val="false"/>
          <w:caps w:val="false"/>
          <w:smallCaps w:val="false"/>
          <w:color w:val="212529"/>
          <w:spacing w:val="0"/>
          <w:sz w:val="24"/>
          <w:shd w:fill="F1F3F5" w:val="clear"/>
        </w:rPr>
      </w:pPr>
      <w:r>
        <w:rPr/>
      </w:r>
    </w:p>
    <w:p>
      <w:pPr>
        <w:pStyle w:val="TextBody"/>
        <w:widowControl/>
        <w:bidi w:val="0"/>
        <w:spacing w:before="0" w:after="225"/>
        <w:jc w:val="left"/>
        <w:rPr/>
      </w:pPr>
      <w:r>
        <w:rPr>
          <w:rStyle w:val="StrongEmphasis"/>
          <w:rFonts w:ascii="Poppins;sans-serif" w:hAnsi="Poppins;sans-serif"/>
          <w:b/>
          <w:i w:val="false"/>
          <w:caps w:val="false"/>
          <w:smallCaps w:val="false"/>
          <w:color w:val="212529"/>
          <w:spacing w:val="0"/>
          <w:sz w:val="24"/>
          <w:shd w:fill="F1F3F5" w:val="clear"/>
        </w:rPr>
        <w:t>Translated EN: Approach for a 50-year-old patient with sore throat, cough, headache</w:t>
      </w:r>
    </w:p>
    <w:p>
      <w:pPr>
        <w:pStyle w:val="TextBody"/>
        <w:widowControl/>
        <w:bidi w:val="0"/>
        <w:spacing w:before="0" w:after="225"/>
        <w:jc w:val="left"/>
        <w:rPr>
          <w:rFonts w:ascii="Poppins;sans-serif" w:hAnsi="Poppins;sans-serif"/>
          <w:b w:val="false"/>
          <w:i w:val="false"/>
          <w:caps w:val="false"/>
          <w:smallCaps w:val="false"/>
          <w:color w:val="212529"/>
          <w:spacing w:val="0"/>
          <w:sz w:val="24"/>
          <w:shd w:fill="F1F3F5" w:val="clear"/>
        </w:rPr>
      </w:pPr>
      <w:r>
        <w:rPr>
          <w:rFonts w:ascii="Poppins;sans-serif" w:hAnsi="Poppins;sans-serif"/>
          <w:b w:val="false"/>
          <w:i w:val="false"/>
          <w:caps w:val="false"/>
          <w:smallCaps w:val="false"/>
          <w:color w:val="212529"/>
          <w:spacing w:val="0"/>
          <w:sz w:val="24"/>
          <w:shd w:fill="F1F3F5" w:val="clear"/>
        </w:rPr>
        <w:t>For this presentation:</w:t>
      </w:r>
    </w:p>
    <w:p>
      <w:pPr>
        <w:pStyle w:val="TextBody"/>
        <w:widowControl/>
        <w:bidi w:val="0"/>
        <w:spacing w:before="0" w:after="225"/>
        <w:jc w:val="left"/>
        <w:rPr>
          <w:rFonts w:ascii="Poppins;sans-serif" w:hAnsi="Poppins;sans-serif"/>
          <w:b w:val="false"/>
          <w:i w:val="false"/>
          <w:caps w:val="false"/>
          <w:smallCaps w:val="false"/>
          <w:color w:val="212529"/>
          <w:spacing w:val="0"/>
          <w:sz w:val="24"/>
          <w:shd w:fill="F1F3F5" w:val="clear"/>
        </w:rPr>
      </w:pPr>
      <w:r>
        <w:rPr>
          <w:rFonts w:ascii="Poppins;sans-serif" w:hAnsi="Poppins;sans-serif"/>
          <w:b w:val="false"/>
          <w:i w:val="false"/>
          <w:caps w:val="false"/>
          <w:smallCaps w:val="false"/>
          <w:color w:val="212529"/>
          <w:spacing w:val="0"/>
          <w:sz w:val="24"/>
          <w:shd w:fill="F1F3F5" w:val="clear"/>
        </w:rPr>
        <w:t>Initial assessment: Check vital signs (fever? respiratory rate?), examine throat (erythema/ exudate?), listen to lungs. Differential diagnosis: Viral URI: Common in adults; self-limiting. Supportive care with hydration and antipyretics if needed. Bacterial pharyngitis: Consider rapid strep test or culture for Group A Streptococcus (GAS) if high suspicion (e.g., fever, tonsillar exudate). Management: Viral URI: Rest, fluids; consider acetaminophen/NSAIDs for pain/fever. Bacterial pharyngitis: If GAS confirmed, prescribe penicillin or amoxicillin.</w:t>
      </w:r>
    </w:p>
    <w:p>
      <w:pPr>
        <w:pStyle w:val="TextBody"/>
        <w:widowControl/>
        <w:bidi w:val="0"/>
        <w:spacing w:before="0" w:after="225"/>
        <w:jc w:val="left"/>
        <w:rPr/>
      </w:pPr>
      <w:r>
        <w:rPr>
          <w:rStyle w:val="StrongEmphasis"/>
          <w:rFonts w:ascii="Poppins;sans-serif" w:hAnsi="Poppins;sans-serif"/>
          <w:b/>
          <w:i w:val="false"/>
          <w:caps w:val="false"/>
          <w:smallCaps w:val="false"/>
          <w:color w:val="212529"/>
          <w:spacing w:val="0"/>
          <w:sz w:val="24"/>
          <w:shd w:fill="F1F3F5" w:val="clear"/>
        </w:rPr>
        <w:t>Note</w:t>
      </w:r>
      <w:r>
        <w:rPr>
          <w:rFonts w:ascii="Poppins;sans-serif" w:hAnsi="Poppins;sans-serif"/>
          <w:b w:val="false"/>
          <w:i w:val="false"/>
          <w:caps w:val="false"/>
          <w:smallCaps w:val="false"/>
          <w:color w:val="212529"/>
          <w:spacing w:val="0"/>
          <w:sz w:val="24"/>
          <w:shd w:fill="F1F3F5" w:val="clear"/>
        </w:rPr>
        <w:t>: Avoid NSAIDs if kidney function is impaired (common in older adults). Consider comorbidities and drug interactions.</w:t>
      </w:r>
    </w:p>
    <w:p>
      <w:pPr>
        <w:pStyle w:val="TextBody"/>
        <w:widowControl/>
        <w:bidi w:val="0"/>
        <w:spacing w:before="0" w:after="225"/>
        <w:jc w:val="left"/>
        <w:rPr/>
      </w:pPr>
      <w:r>
        <w:rPr/>
      </w:r>
    </w:p>
    <w:p>
      <w:pPr>
        <w:pStyle w:val="TextBody"/>
        <w:widowControl/>
        <w:bidi w:val="0"/>
        <w:spacing w:before="0" w:after="225"/>
        <w:ind w:left="225" w:right="0" w:hanging="0"/>
        <w:jc w:val="left"/>
        <w:rPr>
          <w:rFonts w:ascii="Poppins;sans-serif" w:hAnsi="Poppins;sans-serif"/>
          <w:b w:val="false"/>
          <w:i w:val="false"/>
          <w:caps w:val="false"/>
          <w:smallCaps w:val="false"/>
          <w:color w:val="212529"/>
          <w:spacing w:val="0"/>
          <w:sz w:val="24"/>
          <w:shd w:fill="F1F3F5" w:val="clear"/>
        </w:rPr>
      </w:pPr>
      <w:r>
        <w:rPr>
          <w:rFonts w:ascii="Poppins;sans-serif" w:hAnsi="Poppins;sans-serif"/>
          <w:b w:val="false"/>
          <w:i w:val="false"/>
          <w:caps w:val="false"/>
          <w:smallCaps w:val="false"/>
          <w:color w:val="212529"/>
          <w:spacing w:val="0"/>
          <w:sz w:val="24"/>
          <w:shd w:fill="F1F3F5" w:val="clear"/>
        </w:rPr>
        <w:t>Rate this answer:  Actions: </w:t>
      </w:r>
    </w:p>
    <w:p>
      <w:pPr>
        <w:pStyle w:val="TextBody"/>
        <w:widowControl/>
        <w:bidi w:val="0"/>
        <w:spacing w:before="0" w:after="225"/>
        <w:jc w:val="left"/>
        <w:rPr>
          <w:rFonts w:ascii="Poppins;sans-serif" w:hAnsi="Poppins;sans-serif"/>
          <w:b w:val="false"/>
          <w:i w:val="false"/>
          <w:caps w:val="false"/>
          <w:smallCaps w:val="false"/>
          <w:color w:val="FFFFFF"/>
          <w:spacing w:val="0"/>
          <w:sz w:val="24"/>
          <w:shd w:fill="0D6EFD" w:val="clear"/>
        </w:rPr>
      </w:pPr>
      <w:r>
        <w:rPr>
          <w:rFonts w:ascii="Poppins;sans-serif" w:hAnsi="Poppins;sans-serif"/>
          <w:b w:val="false"/>
          <w:i w:val="false"/>
          <w:caps w:val="false"/>
          <w:smallCaps w:val="false"/>
          <w:color w:val="FFFFFF"/>
          <w:spacing w:val="0"/>
          <w:sz w:val="24"/>
          <w:shd w:fill="0D6EFD" w:val="clear"/>
        </w:rPr>
        <w:t>He had history to travel to Laos</w:t>
      </w:r>
    </w:p>
    <w:p>
      <w:pPr>
        <w:pStyle w:val="TextBody"/>
        <w:widowControl/>
        <w:bidi w:val="0"/>
        <w:spacing w:before="0" w:after="225"/>
        <w:jc w:val="left"/>
        <w:rPr>
          <w:rFonts w:ascii="Poppins;sans-serif" w:hAnsi="Poppins;sans-serif"/>
          <w:b w:val="false"/>
          <w:i w:val="false"/>
          <w:caps w:val="false"/>
          <w:smallCaps w:val="false"/>
          <w:color w:val="212529"/>
          <w:spacing w:val="0"/>
          <w:sz w:val="24"/>
          <w:shd w:fill="F1F3F5" w:val="clear"/>
        </w:rPr>
      </w:pPr>
      <w:r>
        <w:rPr>
          <w:rFonts w:ascii="Poppins;sans-serif" w:hAnsi="Poppins;sans-serif"/>
          <w:b w:val="false"/>
          <w:i w:val="false"/>
          <w:caps w:val="false"/>
          <w:smallCaps w:val="false"/>
          <w:color w:val="212529"/>
          <w:spacing w:val="0"/>
          <w:sz w:val="24"/>
          <w:shd w:fill="F1F3F5" w:val="clear"/>
        </w:rPr>
        <w:t>For a 50-year-old patient presenting with headache, cough, and fever who has recently traveled to Laos:</w:t>
      </w:r>
    </w:p>
    <w:p>
      <w:pPr>
        <w:pStyle w:val="TextBody"/>
        <w:widowControl/>
        <w:bidi w:val="0"/>
        <w:spacing w:before="0" w:after="225"/>
        <w:jc w:val="left"/>
        <w:rPr>
          <w:rFonts w:ascii="Poppins;sans-serif" w:hAnsi="Poppins;sans-serif"/>
          <w:b w:val="false"/>
          <w:i w:val="false"/>
          <w:caps w:val="false"/>
          <w:smallCaps w:val="false"/>
          <w:color w:val="212529"/>
          <w:spacing w:val="0"/>
          <w:sz w:val="24"/>
          <w:shd w:fill="F1F3F5" w:val="clear"/>
        </w:rPr>
      </w:pPr>
      <w:r>
        <w:rPr>
          <w:rFonts w:ascii="Poppins;sans-serif" w:hAnsi="Poppins;sans-serif"/>
          <w:b w:val="false"/>
          <w:i w:val="false"/>
          <w:caps w:val="false"/>
          <w:smallCaps w:val="false"/>
          <w:color w:val="212529"/>
          <w:spacing w:val="0"/>
          <w:sz w:val="24"/>
          <w:shd w:fill="F1F3F5" w:val="clear"/>
        </w:rPr>
        <w:t>Infectious Causes: Malaria: Consider if symptoms began several months after return from travel. Action: Check for malaria (thick/smear or rapid diagnostic test). Dengue/Tick-borne illnesses (e.g., scrub typhus): Common in Southeast Asia; assess for rash, myalgia, or eschar. Action: Test for NS1 antigen/serology if dengue is suspected. Consider serology for rickettsial infections. Respiratory Infections: Influenza/Bacterial pneumonia: Evaluate with chest X-ray and sputum culture if needed. Tuberculosis (TB): If chronic cough, weight loss, or night sweats are present; consider TB testing (sputum microscopy/PCR). Parasitic Infections: Strongyloides stercoralis: Consider stool examination for larvae. Other Considerations: Traveler’s diarrhea: If persistent (&gt;1 week), rule out parasitic causes (e.g., Giardia, Entamoeba). Action: Stool microscopy and culture if needed. Viral hepatitis or leptospirosis: Check LFTs/serology if jaundice or renal dysfunction is present.</w:t>
      </w:r>
    </w:p>
    <w:p>
      <w:pPr>
        <w:pStyle w:val="TextBody"/>
        <w:widowControl/>
        <w:bidi w:val="0"/>
        <w:spacing w:before="0" w:after="225"/>
        <w:jc w:val="left"/>
        <w:rPr>
          <w:rFonts w:ascii="Poppins;sans-serif" w:hAnsi="Poppins;sans-serif"/>
          <w:b w:val="false"/>
          <w:i w:val="false"/>
          <w:caps w:val="false"/>
          <w:smallCaps w:val="false"/>
          <w:color w:val="212529"/>
          <w:spacing w:val="0"/>
          <w:sz w:val="24"/>
          <w:shd w:fill="F1F3F5" w:val="clear"/>
        </w:rPr>
      </w:pPr>
      <w:r>
        <w:rPr>
          <w:rFonts w:ascii="Poppins;sans-serif" w:hAnsi="Poppins;sans-serif"/>
          <w:b w:val="false"/>
          <w:i w:val="false"/>
          <w:caps w:val="false"/>
          <w:smallCaps w:val="false"/>
          <w:color w:val="212529"/>
          <w:spacing w:val="0"/>
          <w:sz w:val="24"/>
          <w:shd w:fill="F1F3F5" w:val="clear"/>
        </w:rPr>
        <w:t>:</w:t>
      </w:r>
    </w:p>
    <w:p>
      <w:pPr>
        <w:pStyle w:val="TextBody"/>
        <w:widowControl/>
        <w:numPr>
          <w:ilvl w:val="0"/>
          <w:numId w:val="1"/>
        </w:numPr>
        <w:tabs>
          <w:tab w:val="clear" w:pos="709"/>
          <w:tab w:val="left" w:pos="709" w:leader="none"/>
        </w:tabs>
        <w:bidi w:val="0"/>
        <w:spacing w:before="0" w:after="225"/>
        <w:ind w:left="709" w:hanging="283"/>
        <w:jc w:val="left"/>
        <w:rPr>
          <w:rFonts w:ascii="Poppins;sans-serif" w:hAnsi="Poppins;sans-serif"/>
          <w:b w:val="false"/>
          <w:i w:val="false"/>
          <w:caps w:val="false"/>
          <w:smallCaps w:val="false"/>
          <w:color w:val="212529"/>
          <w:spacing w:val="0"/>
          <w:sz w:val="24"/>
          <w:shd w:fill="F1F3F5" w:val="clear"/>
        </w:rPr>
      </w:pPr>
      <w:r>
        <w:rPr>
          <w:rFonts w:ascii="Poppins;sans-serif" w:hAnsi="Poppins;sans-serif"/>
          <w:b w:val="false"/>
          <w:i w:val="false"/>
          <w:caps w:val="false"/>
          <w:smallCaps w:val="false"/>
          <w:color w:val="212529"/>
          <w:spacing w:val="0"/>
          <w:sz w:val="24"/>
          <w:shd w:fill="F1F3F5" w:val="clear"/>
        </w:rPr>
        <w:t>Start antipyretics (e.g., paracetamol) for fever/symptom relief.</w:t>
      </w:r>
    </w:p>
    <w:p>
      <w:pPr>
        <w:pStyle w:val="TextBody"/>
        <w:widowControl/>
        <w:numPr>
          <w:ilvl w:val="0"/>
          <w:numId w:val="1"/>
        </w:numPr>
        <w:tabs>
          <w:tab w:val="clear" w:pos="709"/>
          <w:tab w:val="left" w:pos="709" w:leader="none"/>
        </w:tabs>
        <w:bidi w:val="0"/>
        <w:spacing w:before="0" w:after="225"/>
        <w:ind w:left="709" w:hanging="283"/>
        <w:jc w:val="left"/>
        <w:rPr>
          <w:rFonts w:ascii="Poppins;sans-serif" w:hAnsi="Poppins;sans-serif"/>
          <w:b w:val="false"/>
          <w:i w:val="false"/>
          <w:caps w:val="false"/>
          <w:smallCaps w:val="false"/>
          <w:color w:val="212529"/>
          <w:spacing w:val="0"/>
          <w:sz w:val="24"/>
          <w:shd w:fill="F1F3F5" w:val="clear"/>
        </w:rPr>
      </w:pPr>
      <w:r>
        <w:rPr>
          <w:rFonts w:ascii="Poppins;sans-serif" w:hAnsi="Poppins;sans-serif"/>
          <w:b w:val="false"/>
          <w:i w:val="false"/>
          <w:caps w:val="false"/>
          <w:smallCaps w:val="false"/>
          <w:color w:val="212529"/>
          <w:spacing w:val="0"/>
          <w:sz w:val="24"/>
          <w:shd w:fill="F1F3F5" w:val="clear"/>
        </w:rPr>
        <w:t>Isolate if respiratory symptoms suggest contagious illness until diagnosis confirmed.</w:t>
      </w:r>
    </w:p>
    <w:p>
      <w:pPr>
        <w:pStyle w:val="TextBody"/>
        <w:widowControl/>
        <w:bidi w:val="0"/>
        <w:spacing w:before="0" w:after="225"/>
        <w:jc w:val="left"/>
        <w:rPr/>
      </w:pPr>
      <w:r>
        <w:rPr/>
      </w:r>
    </w:p>
    <w:p>
      <w:pPr>
        <w:pStyle w:val="TextBody"/>
        <w:widowControl/>
        <w:bidi w:val="0"/>
        <w:spacing w:before="0" w:after="225"/>
        <w:ind w:left="225" w:right="0" w:hanging="0"/>
        <w:jc w:val="left"/>
        <w:rPr>
          <w:rFonts w:ascii="Poppins;sans-serif" w:hAnsi="Poppins;sans-serif"/>
          <w:b w:val="false"/>
          <w:i w:val="false"/>
          <w:caps w:val="false"/>
          <w:smallCaps w:val="false"/>
          <w:color w:val="212529"/>
          <w:spacing w:val="0"/>
          <w:sz w:val="24"/>
          <w:shd w:fill="F1F3F5" w:val="clear"/>
        </w:rPr>
      </w:pPr>
      <w:r>
        <w:rPr>
          <w:rFonts w:ascii="Poppins;sans-serif" w:hAnsi="Poppins;sans-serif"/>
          <w:b w:val="false"/>
          <w:i w:val="false"/>
          <w:caps w:val="false"/>
          <w:smallCaps w:val="false"/>
          <w:color w:val="212529"/>
          <w:spacing w:val="0"/>
          <w:sz w:val="24"/>
          <w:shd w:fill="F1F3F5" w:val="clear"/>
        </w:rPr>
        <w:t>Rate this answer:  Actions: </w:t>
      </w:r>
    </w:p>
    <w:p>
      <w:pPr>
        <w:pStyle w:val="TextBody"/>
        <w:widowControl/>
        <w:bidi w:val="0"/>
        <w:spacing w:before="0" w:after="225"/>
        <w:jc w:val="left"/>
        <w:rPr>
          <w:rFonts w:ascii="Poppins;sans-serif" w:hAnsi="Poppins;sans-serif"/>
          <w:b w:val="false"/>
          <w:i w:val="false"/>
          <w:caps w:val="false"/>
          <w:smallCaps w:val="false"/>
          <w:color w:val="FFFFFF"/>
          <w:spacing w:val="0"/>
          <w:sz w:val="24"/>
          <w:shd w:fill="0D6EFD" w:val="clear"/>
        </w:rPr>
      </w:pPr>
      <w:r>
        <w:rPr>
          <w:rFonts w:ascii="Poppins;sans-serif" w:hAnsi="Poppins;sans-serif"/>
          <w:b w:val="false"/>
          <w:i w:val="false"/>
          <w:caps w:val="false"/>
          <w:smallCaps w:val="false"/>
          <w:color w:val="FFFFFF"/>
          <w:spacing w:val="0"/>
          <w:sz w:val="24"/>
          <w:shd w:fill="0D6EFD" w:val="clear"/>
        </w:rPr>
        <w:t>He also had cough and vesiculo bullous lesion at around body.</w:t>
      </w:r>
    </w:p>
    <w:p>
      <w:pPr>
        <w:pStyle w:val="TextBody"/>
        <w:widowControl/>
        <w:bidi w:val="0"/>
        <w:spacing w:before="0" w:after="225"/>
        <w:jc w:val="left"/>
        <w:rPr>
          <w:rFonts w:ascii="Poppins;sans-serif" w:hAnsi="Poppins;sans-serif"/>
          <w:b w:val="false"/>
          <w:i w:val="false"/>
          <w:caps w:val="false"/>
          <w:smallCaps w:val="false"/>
          <w:color w:val="212529"/>
          <w:spacing w:val="0"/>
          <w:sz w:val="24"/>
          <w:shd w:fill="F1F3F5" w:val="clear"/>
        </w:rPr>
      </w:pPr>
      <w:r>
        <w:rPr>
          <w:rFonts w:ascii="Poppins;sans-serif" w:hAnsi="Poppins;sans-serif"/>
          <w:b w:val="false"/>
          <w:i w:val="false"/>
          <w:caps w:val="false"/>
          <w:smallCaps w:val="false"/>
          <w:color w:val="212529"/>
          <w:spacing w:val="0"/>
          <w:sz w:val="24"/>
          <w:shd w:fill="F1F3F5" w:val="clear"/>
        </w:rPr>
        <w:t>For a 50-year-old patient presenting with headache, cough, fever, and vesiculobullous lesions after recent travel to Laos:</w:t>
      </w:r>
    </w:p>
    <w:p>
      <w:pPr>
        <w:pStyle w:val="TextBody"/>
        <w:widowControl/>
        <w:bidi w:val="0"/>
        <w:spacing w:before="0" w:after="225"/>
        <w:jc w:val="left"/>
        <w:rPr>
          <w:rFonts w:ascii="Poppins;sans-serif" w:hAnsi="Poppins;sans-serif"/>
          <w:b w:val="false"/>
          <w:i w:val="false"/>
          <w:caps w:val="false"/>
          <w:smallCaps w:val="false"/>
          <w:color w:val="212529"/>
          <w:spacing w:val="0"/>
          <w:sz w:val="24"/>
          <w:shd w:fill="F1F3F5" w:val="clear"/>
        </w:rPr>
      </w:pPr>
      <w:r>
        <w:rPr>
          <w:rFonts w:ascii="Poppins;sans-serif" w:hAnsi="Poppins;sans-serif"/>
          <w:b w:val="false"/>
          <w:i w:val="false"/>
          <w:caps w:val="false"/>
          <w:smallCaps w:val="false"/>
          <w:color w:val="212529"/>
          <w:spacing w:val="0"/>
          <w:sz w:val="24"/>
          <w:shd w:fill="F1F3F5" w:val="clear"/>
        </w:rPr>
        <w:t>Infectious Causes: Malaria: Consider if symptoms began several months after travel. Tuberculosis (TB): Possible given the presence of pulmonary symptoms; examine urine for renal TB involvement. Vesiculobullous Lesions: Could be due to immune-mediated conditions or infections like Orf virus, as seen in the case report from mjima.org where vesicular lesions progressed to bullae with swelling and redness. Consider other causes such as autoimmune blistering disorders (e.g., pemphigus, bullous pemphigoid) if no infectious cause is identified.</w:t>
      </w:r>
    </w:p>
    <w:p>
      <w:pPr>
        <w:pStyle w:val="TextBody"/>
        <w:widowControl/>
        <w:bidi w:val="0"/>
        <w:spacing w:before="0" w:after="225"/>
        <w:jc w:val="left"/>
        <w:rPr/>
      </w:pPr>
      <w:r>
        <w:rPr>
          <w:rStyle w:val="StrongEmphasis"/>
          <w:rFonts w:ascii="Poppins;sans-serif" w:hAnsi="Poppins;sans-serif"/>
          <w:b/>
          <w:i w:val="false"/>
          <w:caps w:val="false"/>
          <w:smallCaps w:val="false"/>
          <w:color w:val="212529"/>
          <w:spacing w:val="0"/>
          <w:sz w:val="24"/>
          <w:shd w:fill="F1F3F5" w:val="clear"/>
        </w:rPr>
        <w:t>Next Steps</w:t>
      </w:r>
      <w:r>
        <w:rPr>
          <w:rFonts w:ascii="Poppins;sans-serif" w:hAnsi="Poppins;sans-serif"/>
          <w:b w:val="false"/>
          <w:i w:val="false"/>
          <w:caps w:val="false"/>
          <w:smallCaps w:val="false"/>
          <w:color w:val="212529"/>
          <w:spacing w:val="0"/>
          <w:sz w:val="24"/>
          <w:shd w:fill="F1F3F5" w:val="clear"/>
        </w:rPr>
        <w:t>:</w:t>
      </w:r>
    </w:p>
    <w:p>
      <w:pPr>
        <w:pStyle w:val="TextBody"/>
        <w:widowControl/>
        <w:numPr>
          <w:ilvl w:val="0"/>
          <w:numId w:val="2"/>
        </w:numPr>
        <w:tabs>
          <w:tab w:val="clear" w:pos="709"/>
          <w:tab w:val="left" w:pos="709" w:leader="none"/>
        </w:tabs>
        <w:bidi w:val="0"/>
        <w:spacing w:before="0" w:after="225"/>
        <w:ind w:left="709" w:hanging="283"/>
        <w:jc w:val="left"/>
        <w:rPr>
          <w:rFonts w:ascii="Poppins;sans-serif" w:hAnsi="Poppins;sans-serif"/>
          <w:b w:val="false"/>
          <w:i w:val="false"/>
          <w:caps w:val="false"/>
          <w:smallCaps w:val="false"/>
          <w:color w:val="212529"/>
          <w:spacing w:val="0"/>
          <w:sz w:val="24"/>
          <w:shd w:fill="F1F3F5" w:val="clear"/>
        </w:rPr>
      </w:pPr>
      <w:r>
        <w:rPr>
          <w:rFonts w:ascii="Poppins;sans-serif" w:hAnsi="Poppins;sans-serif"/>
          <w:b w:val="false"/>
          <w:i w:val="false"/>
          <w:caps w:val="false"/>
          <w:smallCaps w:val="false"/>
          <w:color w:val="212529"/>
          <w:spacing w:val="0"/>
          <w:sz w:val="24"/>
          <w:shd w:fill="F1F3F5" w:val="clear"/>
        </w:rPr>
        <w:t>Perform a thorough physical exam focusing on lymph nodes (bubo-like swellings), skin lesions, and respiratory signs.</w:t>
      </w:r>
    </w:p>
    <w:p>
      <w:pPr>
        <w:pStyle w:val="TextBody"/>
        <w:widowControl/>
        <w:numPr>
          <w:ilvl w:val="0"/>
          <w:numId w:val="2"/>
        </w:numPr>
        <w:tabs>
          <w:tab w:val="clear" w:pos="709"/>
          <w:tab w:val="left" w:pos="709" w:leader="none"/>
        </w:tabs>
        <w:bidi w:val="0"/>
        <w:spacing w:before="0" w:after="225"/>
        <w:ind w:left="709" w:hanging="283"/>
        <w:jc w:val="left"/>
        <w:rPr>
          <w:rFonts w:ascii="Poppins;sans-serif" w:hAnsi="Poppins;sans-serif"/>
          <w:b w:val="false"/>
          <w:i w:val="false"/>
          <w:caps w:val="false"/>
          <w:smallCaps w:val="false"/>
          <w:color w:val="212529"/>
          <w:spacing w:val="0"/>
          <w:sz w:val="24"/>
          <w:shd w:fill="F1F3F5" w:val="clear"/>
        </w:rPr>
      </w:pPr>
      <w:r>
        <w:rPr>
          <w:rFonts w:ascii="Poppins;sans-serif" w:hAnsi="Poppins;sans-serif"/>
          <w:b w:val="false"/>
          <w:i w:val="false"/>
          <w:caps w:val="false"/>
          <w:smallCaps w:val="false"/>
          <w:color w:val="212529"/>
          <w:spacing w:val="0"/>
          <w:sz w:val="24"/>
          <w:shd w:fill="F1F3F5" w:val="clear"/>
        </w:rPr>
        <w:t>Order lab tests: complete blood count, malaria smear/rapid diagnostic test, sputum for TB, and consider skin biopsy or microbiological testing of vesicular fluid if available.</w:t>
      </w:r>
    </w:p>
    <w:p>
      <w:pPr>
        <w:pStyle w:val="TextBody"/>
        <w:widowControl/>
        <w:bidi w:val="0"/>
        <w:spacing w:before="0" w:after="225"/>
        <w:jc w:val="left"/>
        <w:rPr>
          <w:rFonts w:ascii="Poppins;sans-serif" w:hAnsi="Poppins;sans-serif"/>
          <w:b w:val="false"/>
          <w:i w:val="false"/>
          <w:caps w:val="false"/>
          <w:smallCaps w:val="false"/>
          <w:color w:val="212529"/>
          <w:spacing w:val="0"/>
          <w:sz w:val="24"/>
          <w:shd w:fill="F1F3F5" w:val="clear"/>
        </w:rPr>
      </w:pPr>
      <w:r>
        <w:rPr>
          <w:rFonts w:ascii="Poppins;sans-serif" w:hAnsi="Poppins;sans-serif"/>
          <w:b w:val="false"/>
          <w:i w:val="false"/>
          <w:caps w:val="false"/>
          <w:smallCaps w:val="false"/>
          <w:color w:val="212529"/>
          <w:spacing w:val="0"/>
          <w:sz w:val="24"/>
          <w:shd w:fill="F1F3F5" w:val="clear"/>
        </w:rPr>
        <w:t>If the information is insufficient to confirm a diagnosis, further clarification on lesion characteristics (e.g., location, distribution) may be needed.</w:t>
      </w:r>
    </w:p>
    <w:p>
      <w:pPr>
        <w:pStyle w:val="TextBody"/>
        <w:widowControl/>
        <w:bidi w:val="0"/>
        <w:spacing w:before="0" w:after="225"/>
        <w:jc w:val="left"/>
        <w:rPr/>
      </w:pPr>
      <w:r>
        <w:rPr/>
      </w:r>
    </w:p>
    <w:p>
      <w:pPr>
        <w:pStyle w:val="TextBody"/>
        <w:widowControl/>
        <w:bidi w:val="0"/>
        <w:spacing w:before="0" w:after="225"/>
        <w:ind w:left="225" w:right="0" w:hanging="0"/>
        <w:jc w:val="left"/>
        <w:rPr>
          <w:rFonts w:ascii="Poppins;sans-serif" w:hAnsi="Poppins;sans-serif"/>
          <w:b w:val="false"/>
          <w:i w:val="false"/>
          <w:caps w:val="false"/>
          <w:smallCaps w:val="false"/>
          <w:color w:val="212529"/>
          <w:spacing w:val="0"/>
          <w:sz w:val="24"/>
          <w:shd w:fill="F1F3F5" w:val="clear"/>
        </w:rPr>
      </w:pPr>
      <w:r>
        <w:rPr>
          <w:rFonts w:ascii="Poppins;sans-serif" w:hAnsi="Poppins;sans-serif"/>
          <w:b w:val="false"/>
          <w:i w:val="false"/>
          <w:caps w:val="false"/>
          <w:smallCaps w:val="false"/>
          <w:color w:val="212529"/>
          <w:spacing w:val="0"/>
          <w:sz w:val="24"/>
          <w:shd w:fill="F1F3F5" w:val="clear"/>
        </w:rPr>
        <w:t>Rate this answer:  Actions: </w:t>
      </w:r>
    </w:p>
    <w:p>
      <w:pPr>
        <w:pStyle w:val="TextBody"/>
        <w:widowControl/>
        <w:bidi w:val="0"/>
        <w:spacing w:before="0" w:after="225"/>
        <w:jc w:val="left"/>
        <w:rPr>
          <w:rFonts w:ascii="Poppins;sans-serif" w:hAnsi="Poppins;sans-serif"/>
          <w:b w:val="false"/>
          <w:i w:val="false"/>
          <w:caps w:val="false"/>
          <w:smallCaps w:val="false"/>
          <w:color w:val="FFFFFF"/>
          <w:spacing w:val="0"/>
          <w:sz w:val="24"/>
          <w:shd w:fill="0D6EFD" w:val="clear"/>
        </w:rPr>
      </w:pPr>
      <w:r>
        <w:rPr>
          <w:rFonts w:ascii="Poppins;sans-serif" w:hAnsi="Poppins;sans-serif"/>
          <w:b w:val="false"/>
          <w:i w:val="false"/>
          <w:caps w:val="false"/>
          <w:smallCaps w:val="false"/>
          <w:color w:val="FFFFFF"/>
          <w:spacing w:val="0"/>
          <w:sz w:val="24"/>
          <w:shd w:fill="0D6EFD" w:val="clear"/>
        </w:rPr>
        <w:t>On scraping of his lesion shown multinucleated giant cells</w:t>
      </w:r>
    </w:p>
    <w:p>
      <w:pPr>
        <w:pStyle w:val="TextBody"/>
        <w:widowControl/>
        <w:bidi w:val="0"/>
        <w:spacing w:before="0" w:after="225"/>
        <w:jc w:val="left"/>
        <w:rPr>
          <w:rFonts w:ascii="Poppins;sans-serif" w:hAnsi="Poppins;sans-serif"/>
          <w:b w:val="false"/>
          <w:i w:val="false"/>
          <w:caps w:val="false"/>
          <w:smallCaps w:val="false"/>
          <w:color w:val="212529"/>
          <w:spacing w:val="0"/>
          <w:sz w:val="24"/>
          <w:shd w:fill="F1F3F5" w:val="clear"/>
        </w:rPr>
      </w:pPr>
      <w:r>
        <w:rPr>
          <w:rFonts w:ascii="Poppins;sans-serif" w:hAnsi="Poppins;sans-serif"/>
          <w:b w:val="false"/>
          <w:i w:val="false"/>
          <w:caps w:val="false"/>
          <w:smallCaps w:val="false"/>
          <w:color w:val="212529"/>
          <w:spacing w:val="0"/>
          <w:sz w:val="24"/>
          <w:shd w:fill="F1F3F5" w:val="clear"/>
        </w:rPr>
        <w:t>The presence of multinucleated giant cells on the scraping of a vesiculobullous lesion, along with cough, suggests several possible diagnoses that should be considered:</w:t>
      </w:r>
    </w:p>
    <w:p>
      <w:pPr>
        <w:pStyle w:val="TextBody"/>
        <w:widowControl/>
        <w:bidi w:val="0"/>
        <w:spacing w:before="0" w:after="225"/>
        <w:jc w:val="left"/>
        <w:rPr>
          <w:rFonts w:ascii="Poppins;sans-serif" w:hAnsi="Poppins;sans-serif"/>
          <w:b w:val="false"/>
          <w:i w:val="false"/>
          <w:caps w:val="false"/>
          <w:smallCaps w:val="false"/>
          <w:color w:val="212529"/>
          <w:spacing w:val="0"/>
          <w:sz w:val="24"/>
          <w:shd w:fill="F1F3F5" w:val="clear"/>
        </w:rPr>
      </w:pPr>
      <w:r>
        <w:rPr>
          <w:rFonts w:ascii="Poppins;sans-serif" w:hAnsi="Poppins;sans-serif"/>
          <w:b w:val="false"/>
          <w:i w:val="false"/>
          <w:caps w:val="false"/>
          <w:smallCaps w:val="false"/>
          <w:color w:val="212529"/>
          <w:spacing w:val="0"/>
          <w:sz w:val="24"/>
          <w:shd w:fill="F1F3F5" w:val="clear"/>
        </w:rPr>
        <w:t>Herpes Simplex Virus (HSV) Infection: The Tzanck test is often used to identify multinucleated giant cells in herpes infections. This simple and rapid office-based test can confirm the diagnosis. Varicella-Zoster Virus (VZV) Infection: Similar to HSV, VZV also presents with vesiculobullous lesions that may show multinucleated giant cells on scraping. Other Viral Infections or Dermatological Conditions: Other conditions such as pityriasis rosea or certain forms of eczema might present similarly but are less likely without additional symptoms like fever, malaise, and regional lymphadenopathy.</w:t>
      </w:r>
    </w:p>
    <w:p>
      <w:pPr>
        <w:pStyle w:val="TextBody"/>
        <w:widowControl/>
        <w:bidi w:val="0"/>
        <w:spacing w:before="0" w:after="225"/>
        <w:jc w:val="left"/>
        <w:rPr>
          <w:rFonts w:ascii="Poppins;sans-serif" w:hAnsi="Poppins;sans-serif"/>
          <w:b w:val="false"/>
          <w:i w:val="false"/>
          <w:caps w:val="false"/>
          <w:smallCaps w:val="false"/>
          <w:color w:val="212529"/>
          <w:spacing w:val="0"/>
          <w:sz w:val="24"/>
          <w:shd w:fill="F1F3F5" w:val="clear"/>
        </w:rPr>
      </w:pPr>
      <w:r>
        <w:rPr>
          <w:rFonts w:ascii="Poppins;sans-serif" w:hAnsi="Poppins;sans-serif"/>
          <w:b w:val="false"/>
          <w:i w:val="false"/>
          <w:caps w:val="false"/>
          <w:smallCaps w:val="false"/>
          <w:color w:val="212529"/>
          <w:spacing w:val="0"/>
          <w:sz w:val="24"/>
          <w:shd w:fill="F1F3F5" w:val="clear"/>
        </w:rPr>
        <w:t>For a definitive diagnosis:</w:t>
      </w:r>
    </w:p>
    <w:p>
      <w:pPr>
        <w:pStyle w:val="TextBody"/>
        <w:widowControl/>
        <w:numPr>
          <w:ilvl w:val="0"/>
          <w:numId w:val="3"/>
        </w:numPr>
        <w:tabs>
          <w:tab w:val="clear" w:pos="709"/>
          <w:tab w:val="left" w:pos="709" w:leader="none"/>
        </w:tabs>
        <w:bidi w:val="0"/>
        <w:spacing w:before="0" w:after="225"/>
        <w:ind w:left="709" w:hanging="283"/>
        <w:jc w:val="left"/>
        <w:rPr>
          <w:rFonts w:ascii="Poppins;sans-serif" w:hAnsi="Poppins;sans-serif"/>
          <w:b w:val="false"/>
          <w:i w:val="false"/>
          <w:caps w:val="false"/>
          <w:smallCaps w:val="false"/>
          <w:color w:val="212529"/>
          <w:spacing w:val="0"/>
          <w:sz w:val="24"/>
          <w:shd w:fill="F1F3F5" w:val="clear"/>
        </w:rPr>
      </w:pPr>
      <w:r>
        <w:rPr>
          <w:rFonts w:ascii="Poppins;sans-serif" w:hAnsi="Poppins;sans-serif"/>
          <w:b w:val="false"/>
          <w:i w:val="false"/>
          <w:caps w:val="false"/>
          <w:smallCaps w:val="false"/>
          <w:color w:val="212529"/>
          <w:spacing w:val="0"/>
          <w:sz w:val="24"/>
          <w:shd w:fill="F1F3F5" w:val="clear"/>
        </w:rPr>
        <w:t>Perform the Tzanck test to confirm herpesvirus infection.</w:t>
      </w:r>
    </w:p>
    <w:p>
      <w:pPr>
        <w:pStyle w:val="TextBody"/>
        <w:widowControl/>
        <w:numPr>
          <w:ilvl w:val="0"/>
          <w:numId w:val="3"/>
        </w:numPr>
        <w:tabs>
          <w:tab w:val="clear" w:pos="709"/>
          <w:tab w:val="left" w:pos="709" w:leader="none"/>
        </w:tabs>
        <w:bidi w:val="0"/>
        <w:spacing w:before="0" w:after="225"/>
        <w:ind w:left="709" w:hanging="283"/>
        <w:jc w:val="left"/>
        <w:rPr>
          <w:rFonts w:ascii="Poppins;sans-serif" w:hAnsi="Poppins;sans-serif"/>
          <w:b w:val="false"/>
          <w:i w:val="false"/>
          <w:caps w:val="false"/>
          <w:smallCaps w:val="false"/>
          <w:color w:val="212529"/>
          <w:spacing w:val="0"/>
          <w:sz w:val="24"/>
          <w:shd w:fill="F1F3F5" w:val="clear"/>
        </w:rPr>
      </w:pPr>
      <w:r>
        <w:rPr>
          <w:rFonts w:ascii="Poppins;sans-serif" w:hAnsi="Poppins;sans-serif"/>
          <w:b w:val="false"/>
          <w:i w:val="false"/>
          <w:caps w:val="false"/>
          <w:smallCaps w:val="false"/>
          <w:color w:val="212529"/>
          <w:spacing w:val="0"/>
          <w:sz w:val="24"/>
          <w:shd w:fill="F1F3F5" w:val="clear"/>
        </w:rPr>
        <w:t>Consider viral culture or PCR testing for HSV/VZV if available.</w:t>
      </w:r>
    </w:p>
    <w:p>
      <w:pPr>
        <w:pStyle w:val="TextBody"/>
        <w:widowControl/>
        <w:numPr>
          <w:ilvl w:val="0"/>
          <w:numId w:val="3"/>
        </w:numPr>
        <w:tabs>
          <w:tab w:val="clear" w:pos="709"/>
          <w:tab w:val="left" w:pos="709" w:leader="none"/>
        </w:tabs>
        <w:bidi w:val="0"/>
        <w:spacing w:before="0" w:after="225"/>
        <w:ind w:left="709" w:hanging="283"/>
        <w:jc w:val="left"/>
        <w:rPr>
          <w:rFonts w:ascii="Poppins;sans-serif" w:hAnsi="Poppins;sans-serif"/>
          <w:b w:val="false"/>
          <w:i w:val="false"/>
          <w:caps w:val="false"/>
          <w:smallCaps w:val="false"/>
          <w:color w:val="212529"/>
          <w:spacing w:val="0"/>
          <w:sz w:val="24"/>
          <w:shd w:fill="F1F3F5" w:val="clear"/>
        </w:rPr>
      </w:pPr>
      <w:r>
        <w:rPr>
          <w:rFonts w:ascii="Poppins;sans-serif" w:hAnsi="Poppins;sans-serif"/>
          <w:b w:val="false"/>
          <w:i w:val="false"/>
          <w:caps w:val="false"/>
          <w:smallCaps w:val="false"/>
          <w:color w:val="212529"/>
          <w:spacing w:val="0"/>
          <w:sz w:val="24"/>
          <w:shd w:fill="F1F3F5" w:val="clear"/>
        </w:rPr>
        <w:t>Evaluate for systemic involvement (e.g., respiratory symptoms) that might suggest disseminated disease in immunocompromised patients.</w:t>
      </w:r>
    </w:p>
    <w:p>
      <w:pPr>
        <w:pStyle w:val="TextBody"/>
        <w:widowControl/>
        <w:bidi w:val="0"/>
        <w:spacing w:before="0" w:after="225"/>
        <w:jc w:val="left"/>
        <w:rPr/>
      </w:pPr>
      <w:r>
        <w:rPr/>
      </w:r>
    </w:p>
    <w:p>
      <w:pPr>
        <w:pStyle w:val="TextBody"/>
        <w:widowControl/>
        <w:bidi w:val="0"/>
        <w:spacing w:before="0" w:after="225"/>
        <w:ind w:left="225" w:right="0" w:hanging="0"/>
        <w:jc w:val="left"/>
        <w:rPr>
          <w:rFonts w:ascii="Poppins;sans-serif" w:hAnsi="Poppins;sans-serif"/>
          <w:b w:val="false"/>
          <w:i w:val="false"/>
          <w:caps w:val="false"/>
          <w:smallCaps w:val="false"/>
          <w:color w:val="212529"/>
          <w:spacing w:val="0"/>
          <w:sz w:val="24"/>
          <w:shd w:fill="F1F3F5" w:val="clear"/>
        </w:rPr>
      </w:pPr>
      <w:r>
        <w:rPr>
          <w:rFonts w:ascii="Poppins;sans-serif" w:hAnsi="Poppins;sans-serif"/>
          <w:b w:val="false"/>
          <w:i w:val="false"/>
          <w:caps w:val="false"/>
          <w:smallCaps w:val="false"/>
          <w:color w:val="212529"/>
          <w:spacing w:val="0"/>
          <w:sz w:val="24"/>
          <w:shd w:fill="F1F3F5" w:val="clear"/>
        </w:rPr>
        <w:t>Rate this answer:  Actions: </w:t>
      </w:r>
    </w:p>
    <w:p>
      <w:pPr>
        <w:sectPr>
          <w:type w:val="continuous"/>
          <w:pgSz w:w="11906" w:h="16838"/>
          <w:pgMar w:left="1134" w:right="1134" w:gutter="0" w:header="0" w:top="1134" w:footer="0" w:bottom="1134"/>
          <w:formProt w:val="false"/>
        </w:sectPr>
      </w:pPr>
    </w:p>
    <w:p>
      <w:pPr>
        <w:pStyle w:val="TextBody"/>
        <w:widowControl/>
        <w:bidi w:val="0"/>
        <w:spacing w:before="0" w:after="0"/>
        <w:ind w:left="75" w:right="75" w:hanging="0"/>
        <w:jc w:val="center"/>
        <w:rPr/>
      </w:pPr>
      <w:hyperlink r:id="rId2">
        <w:r>
          <w:rPr>
            <w:rStyle w:val="InternetLink"/>
            <w:rFonts w:ascii="Poppins;sans-serif" w:hAnsi="Poppins;sans-serif"/>
            <w:b w:val="false"/>
            <w:i w:val="false"/>
            <w:caps w:val="false"/>
            <w:smallCaps w:val="false"/>
            <w:strike w:val="false"/>
            <w:dstrike w:val="false"/>
            <w:color w:val="0D6EFD"/>
            <w:spacing w:val="0"/>
            <w:u w:val="none"/>
            <w:effect w:val="none"/>
            <w:bdr w:val="single" w:sz="2" w:space="8" w:color="DEE2E6"/>
            <w:shd w:fill="F7F8FA" w:val="clear"/>
          </w:rPr>
          <w:t>© 2025 PyDxAI</w:t>
        </w:r>
      </w:hyperlink>
      <w:r>
        <w:rPr>
          <w:rFonts w:ascii="Poppins;sans-serif" w:hAnsi="Poppins;sans-serif"/>
          <w:b w:val="false"/>
          <w:i w:val="false"/>
          <w:caps w:val="false"/>
          <w:smallCaps w:val="false"/>
          <w:color w:val="6C757D"/>
          <w:spacing w:val="0"/>
          <w:bdr w:val="single" w:sz="2" w:space="8" w:color="DEE2E6"/>
          <w:shd w:fill="F7F8FA" w:val="clear"/>
        </w:rPr>
        <w:t> | </w:t>
      </w:r>
      <w:hyperlink r:id="rId3">
        <w:r>
          <w:rPr>
            <w:rStyle w:val="InternetLink"/>
            <w:rFonts w:ascii="Poppins;sans-serif" w:hAnsi="Poppins;sans-serif"/>
            <w:b w:val="false"/>
            <w:i w:val="false"/>
            <w:caps w:val="false"/>
            <w:smallCaps w:val="false"/>
            <w:strike w:val="false"/>
            <w:dstrike w:val="false"/>
            <w:color w:val="0D6EFD"/>
            <w:spacing w:val="0"/>
            <w:u w:val="none"/>
            <w:effect w:val="none"/>
            <w:bdr w:val="single" w:sz="2" w:space="8" w:color="DEE2E6"/>
            <w:shd w:fill="F7F8FA" w:val="clear"/>
          </w:rPr>
          <w:t>Version Alpha 0.01.9</w:t>
        </w:r>
      </w:hyperlink>
      <w:r>
        <w:rPr>
          <w:rFonts w:ascii="Poppins;sans-serif" w:hAnsi="Poppins;sans-serif"/>
          <w:b w:val="false"/>
          <w:i w:val="false"/>
          <w:caps w:val="false"/>
          <w:smallCaps w:val="false"/>
          <w:color w:val="6C757D"/>
          <w:spacing w:val="0"/>
          <w:bdr w:val="single" w:sz="2" w:space="8" w:color="DEE2E6"/>
          <w:shd w:fill="F7F8FA" w:val="clear"/>
        </w:rPr>
        <w:t> | </w:t>
      </w:r>
      <w:hyperlink r:id="rId4">
        <w:r>
          <w:rPr>
            <w:rStyle w:val="InternetLink"/>
            <w:rFonts w:ascii="Poppins;sans-serif" w:hAnsi="Poppins;sans-serif"/>
            <w:b w:val="false"/>
            <w:i w:val="false"/>
            <w:caps w:val="false"/>
            <w:smallCaps w:val="false"/>
            <w:color w:val="0D6EFD"/>
            <w:spacing w:val="0"/>
            <w:u w:val="single"/>
            <w:bdr w:val="single" w:sz="2" w:space="8" w:color="DEE2E6"/>
            <w:shd w:fill="F7F8FA" w:val="clear"/>
          </w:rPr>
          <w:t>Disclaimer</w:t>
        </w:r>
      </w:hyperlink>
    </w:p>
    <w:p>
      <w:pPr>
        <w:pStyle w:val="Normal"/>
        <w:bidi w:val="0"/>
        <w:jc w:val="left"/>
        <w:rPr/>
      </w:pPr>
      <w:r>
        <w:rPr/>
      </w:r>
    </w:p>
    <w:sectPr>
      <w:type w:val="continuous"/>
      <w:pgSz w:w="11906" w:h="16838"/>
      <w:pgMar w:left="1134" w:right="1134" w:gutter="0" w:header="0" w:top="1134" w:footer="0" w:bottom="1134"/>
      <w:pgNumType w:fmt="decimal"/>
      <w:formProt w:val="false"/>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Noto Sans CJK SC">
    <w:charset w:val="01"/>
    <w:family w:val="roman"/>
    <w:pitch w:val="variable"/>
  </w:font>
  <w:font w:name="OpenSymbol">
    <w:altName w:val="Arial Unicode MS"/>
    <w:charset w:val="02"/>
    <w:family w:val="auto"/>
    <w:pitch w:val="default"/>
  </w:font>
  <w:font w:name="Noto Sans CJK SC">
    <w:charset w:val="01"/>
    <w:family w:val="swiss"/>
    <w:pitch w:val="variable"/>
  </w:font>
  <w:font w:name="Poppins">
    <w:altName w:val="sans-serif"/>
    <w:charset w:val="01"/>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Noto Sans CJK SC" w:hAnsi="Noto Sans CJK SC" w:eastAsia="Noto Sans CJK SC" w:cs="Noto Sans CJK SC"/>
        <w:kern w:val="2"/>
        <w:sz w:val="24"/>
        <w:szCs w:val="32"/>
        <w:lang w:val="en-US" w:eastAsia="zh-CN" w:bidi="th-TH"/>
      </w:rPr>
    </w:rPrDefault>
    <w:pPrDefault>
      <w:pPr>
        <w:widowControl/>
        <w:suppressAutoHyphens w:val="true"/>
      </w:pPr>
    </w:pPrDefault>
  </w:docDefaults>
  <w:style w:type="paragraph" w:styleId="Normal">
    <w:name w:val="Normal"/>
    <w:qFormat/>
    <w:pPr>
      <w:widowControl/>
      <w:bidi w:val="0"/>
    </w:pPr>
    <w:rPr>
      <w:rFonts w:ascii="Noto Sans CJK SC" w:hAnsi="Noto Sans CJK SC" w:eastAsia="Noto Sans CJK SC" w:cs="Noto Sans CJK SC"/>
      <w:color w:val="auto"/>
      <w:kern w:val="2"/>
      <w:sz w:val="24"/>
      <w:szCs w:val="32"/>
      <w:lang w:val="en-US" w:eastAsia="zh-CN" w:bidi="th-TH"/>
    </w:rPr>
  </w:style>
  <w:style w:type="paragraph" w:styleId="Heading1">
    <w:name w:val="Heading 1"/>
    <w:basedOn w:val="Heading"/>
    <w:next w:val="TextBody"/>
    <w:qFormat/>
    <w:pPr>
      <w:spacing w:before="240" w:after="120"/>
      <w:outlineLvl w:val="0"/>
    </w:pPr>
    <w:rPr>
      <w:rFonts w:ascii="Noto Sans CJK SC" w:hAnsi="Noto Sans CJK SC" w:eastAsia="Noto Sans CJK SC" w:cs="Noto Sans CJK SC"/>
      <w:b/>
      <w:bCs/>
      <w:sz w:val="48"/>
      <w:szCs w:val="48"/>
    </w:rPr>
  </w:style>
  <w:style w:type="character" w:styleId="StrongEmphasis">
    <w:name w:val="Strong Emphasis"/>
    <w:qFormat/>
    <w:rPr>
      <w:b/>
      <w:bCs/>
    </w:rPr>
  </w:style>
  <w:style w:type="character" w:styleId="Bullets">
    <w:name w:val="Bullets"/>
    <w:qFormat/>
    <w:rPr>
      <w:rFonts w:ascii="OpenSymbol" w:hAnsi="OpenSymbol" w:eastAsia="OpenSymbol" w:cs="OpenSymbol"/>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Noto Sans CJK SC" w:hAnsi="Noto Sans CJK SC" w:eastAsia="Noto Sans CJK SC" w:cs="Noto Sans CJK SC"/>
      <w:sz w:val="28"/>
      <w:szCs w:val="37"/>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32"/>
    </w:rPr>
  </w:style>
  <w:style w:type="paragraph" w:styleId="Index">
    <w:name w:val="Index"/>
    <w:basedOn w:val="Normal"/>
    <w:qFormat/>
    <w:pPr>
      <w:suppressLineNumbers/>
    </w:pPr>
    <w:rPr>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octornuke.com/" TargetMode="External"/><Relationship Id="rId3" Type="http://schemas.openxmlformats.org/officeDocument/2006/relationships/hyperlink" Target="https://mikai.atpattaya.com/" TargetMode="External"/><Relationship Id="rId4" Type="http://schemas.openxmlformats.org/officeDocument/2006/relationships/hyperlink" Target="https://doctornuke.com/mikai/disclaimer"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LibreOfficeDev/7.3.1.3.0$Android_AARCH64 LibreOffice_project/</Application>
  <AppVersion>15.0000</AppVersion>
  <Pages>3</Pages>
  <Words>637</Words>
  <Characters>3983</Characters>
  <CharactersWithSpaces>4585</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2025-11-08T15:29:28Z</dcterms:created>
  <dc:creator/>
  <dc:description/>
  <dc:language>th-TH</dc:language>
  <cp:lastModifiedBy/>
  <dcterms:modified xsi:type="dcterms:W3CDTF">2025-11-08T15:31:25Z</dcterms:modified>
  <cp:revision>1</cp:revision>
  <dc:subject/>
  <dc:title/>
</cp:coreProperties>
</file>